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F" w:rsidRPr="0096269D" w:rsidRDefault="00C42708" w:rsidP="0096269D">
      <w:pPr>
        <w:jc w:val="right"/>
        <w:rPr>
          <w:b/>
          <w:u w:val="single"/>
        </w:rPr>
      </w:pPr>
      <w:r w:rsidRPr="0096269D">
        <w:rPr>
          <w:b/>
          <w:u w:val="single"/>
        </w:rPr>
        <w:t xml:space="preserve">Allegato n. </w:t>
      </w:r>
      <w:r w:rsidR="001D3850">
        <w:rPr>
          <w:b/>
          <w:u w:val="single"/>
        </w:rPr>
        <w:t>3</w:t>
      </w:r>
    </w:p>
    <w:p w:rsidR="00C42708" w:rsidRPr="001408EB" w:rsidRDefault="00C42708" w:rsidP="00C42708">
      <w:pPr>
        <w:jc w:val="center"/>
      </w:pPr>
    </w:p>
    <w:p w:rsidR="00F12C88" w:rsidRPr="003E4123" w:rsidRDefault="00F12C88" w:rsidP="003E4123">
      <w:pPr>
        <w:jc w:val="center"/>
        <w:rPr>
          <w:sz w:val="24"/>
          <w:szCs w:val="24"/>
        </w:rPr>
      </w:pPr>
      <w:r w:rsidRPr="003E4123">
        <w:rPr>
          <w:sz w:val="24"/>
          <w:szCs w:val="24"/>
        </w:rPr>
        <w:t xml:space="preserve">Bando pubblico </w:t>
      </w:r>
      <w:r w:rsidR="00584772">
        <w:rPr>
          <w:sz w:val="24"/>
          <w:szCs w:val="24"/>
        </w:rPr>
        <w:t xml:space="preserve">“Fondo Nazionale per l’accesso alle abitazioni in locazione” previsto dalla Legge 9 Dicembre 1998 n. 431, art. 11 e </w:t>
      </w:r>
      <w:proofErr w:type="spellStart"/>
      <w:r w:rsidR="00584772">
        <w:rPr>
          <w:sz w:val="24"/>
          <w:szCs w:val="24"/>
        </w:rPr>
        <w:t>ss.mm.ii</w:t>
      </w:r>
      <w:proofErr w:type="spellEnd"/>
      <w:r w:rsidR="00584772">
        <w:rPr>
          <w:sz w:val="24"/>
          <w:szCs w:val="24"/>
        </w:rPr>
        <w:t>. -</w:t>
      </w:r>
      <w:r w:rsidRPr="003E4123">
        <w:rPr>
          <w:sz w:val="24"/>
          <w:szCs w:val="24"/>
        </w:rPr>
        <w:t xml:space="preserve"> anno 20</w:t>
      </w:r>
      <w:r w:rsidR="00584772">
        <w:rPr>
          <w:sz w:val="24"/>
          <w:szCs w:val="24"/>
        </w:rPr>
        <w:t>20</w:t>
      </w:r>
      <w:r w:rsidRPr="003E4123">
        <w:rPr>
          <w:sz w:val="24"/>
          <w:szCs w:val="24"/>
        </w:rPr>
        <w:t>.</w:t>
      </w:r>
    </w:p>
    <w:p w:rsidR="00CA6FC1" w:rsidRPr="0096269D" w:rsidRDefault="0096269D" w:rsidP="00C42708">
      <w:pPr>
        <w:jc w:val="center"/>
        <w:rPr>
          <w:i/>
          <w:u w:val="single"/>
        </w:rPr>
      </w:pPr>
      <w:r w:rsidRPr="0096269D">
        <w:rPr>
          <w:i/>
          <w:u w:val="single"/>
        </w:rPr>
        <w:t>Determinazione Dirigenziale n.</w:t>
      </w:r>
      <w:r w:rsidR="00A80405">
        <w:rPr>
          <w:i/>
          <w:u w:val="single"/>
        </w:rPr>
        <w:t xml:space="preserve"> </w:t>
      </w:r>
      <w:r w:rsidR="00584772">
        <w:rPr>
          <w:i/>
          <w:u w:val="single"/>
        </w:rPr>
        <w:t>783</w:t>
      </w:r>
      <w:r w:rsidR="005B0172">
        <w:rPr>
          <w:i/>
          <w:u w:val="single"/>
        </w:rPr>
        <w:t xml:space="preserve"> </w:t>
      </w:r>
      <w:r w:rsidRPr="0096269D">
        <w:rPr>
          <w:i/>
          <w:u w:val="single"/>
        </w:rPr>
        <w:t xml:space="preserve"> del</w:t>
      </w:r>
      <w:r w:rsidR="00A80405">
        <w:rPr>
          <w:i/>
          <w:u w:val="single"/>
        </w:rPr>
        <w:t xml:space="preserve"> </w:t>
      </w:r>
      <w:r w:rsidR="00584772">
        <w:rPr>
          <w:i/>
          <w:u w:val="single"/>
        </w:rPr>
        <w:t>15/06/2020</w:t>
      </w:r>
    </w:p>
    <w:p w:rsidR="005E21DF" w:rsidRDefault="005E21DF" w:rsidP="00C42708">
      <w:pPr>
        <w:jc w:val="center"/>
      </w:pPr>
    </w:p>
    <w:p w:rsidR="00C42708" w:rsidRPr="001408EB" w:rsidRDefault="00584772" w:rsidP="00C42708">
      <w:pPr>
        <w:jc w:val="center"/>
      </w:pPr>
      <w:r>
        <w:t>ELENCO DELLE DOMANDE ESCLUSE</w:t>
      </w:r>
    </w:p>
    <w:p w:rsidR="0096269D" w:rsidRDefault="009626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3207"/>
        <w:gridCol w:w="3207"/>
      </w:tblGrid>
      <w:tr w:rsidR="0021269B" w:rsidRPr="00C42708" w:rsidTr="0021269B">
        <w:trPr>
          <w:trHeight w:val="133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1269B" w:rsidRPr="00C42708" w:rsidRDefault="0021269B" w:rsidP="0001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:rsidR="0021269B" w:rsidRPr="00C42708" w:rsidRDefault="0021269B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1640" w:type="pct"/>
            <w:vAlign w:val="center"/>
          </w:tcPr>
          <w:p w:rsidR="0021269B" w:rsidRDefault="0021269B" w:rsidP="00212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MOTIVAZIONE DI ESCLUSIONE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24897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incongruenza del nucleo familiare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25230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 w:rsidP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24968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24034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Reddito del nucleo familiare superiore ai limiti. 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25220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23552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incongruenza del nucleo familiare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25825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22814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</w:rPr>
              <w:t>PERMESSO DI SOGGIORNO NON CONFORME ART. 40 DLGS 286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24225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Reddito del nucleo familiare superiore ai limiti. 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25839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CONTRATTO DI LOCAZIONE NON RIFERITO ALL'ANNUALITA' PREVISTA </w:t>
            </w:r>
            <w:r>
              <w:rPr>
                <w:rFonts w:ascii="Microsoft Sans Serif" w:hAnsi="Microsoft Sans Serif" w:cs="Microsoft Sans Serif"/>
                <w:color w:val="000000"/>
              </w:rPr>
              <w:lastRenderedPageBreak/>
              <w:t>DAL BANDO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lastRenderedPageBreak/>
              <w:t>25226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</w:rPr>
              <w:t xml:space="preserve">Reddito del nucleo familiare superiore ai limiti. 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24940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nulla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Identità del richiedente non confermata da documento allegato o firma autentica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25326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Nucleo familiare privo di reddito che non percepisce redditi esenti. 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25833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364B0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25233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</w:tcPr>
          <w:p w:rsidR="0021269B" w:rsidRDefault="0021269B">
            <w:r w:rsidRPr="00192E56"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364B0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23548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</w:tcPr>
          <w:p w:rsidR="0021269B" w:rsidRDefault="0021269B">
            <w:r w:rsidRPr="00192E56"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364B0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21923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</w:tcPr>
          <w:p w:rsidR="0021269B" w:rsidRDefault="0021269B">
            <w:r w:rsidRPr="00192E56"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21881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21456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incongruenza del nucleo familiare</w:t>
            </w:r>
          </w:p>
        </w:tc>
      </w:tr>
      <w:tr w:rsidR="0021269B" w:rsidRPr="00C42708" w:rsidTr="008D7CF0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24898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</w:tcPr>
          <w:p w:rsidR="0021269B" w:rsidRDefault="0021269B">
            <w:r w:rsidRPr="00CA68DF"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D7CF0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22788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</w:tcPr>
          <w:p w:rsidR="0021269B" w:rsidRDefault="0021269B">
            <w:r w:rsidRPr="00CA68DF"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27285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nulla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Data di consegna successiva alla scadenza del bando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24442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Insufficiente incidenza del canone sull'imponibile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25439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25458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Nucleo familiare privo di reddito che non percepisce redditi esenti. 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26039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nulla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Data di consegna successiva alla scadenza del bando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lastRenderedPageBreak/>
              <w:t>26561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nulla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Data di consegna successiva alla scadenza del bando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25823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25828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25538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nulla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non firmata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25344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Identità del richiedente non confermata da documento allegato o firma autentica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23785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25504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25482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Reddito del nucleo familiare superiore ai limiti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25502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25412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Insufficiente incidenza del canone sul reddito convenzionale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Microsoft Sans Serif" w:hAnsi="Microsoft Sans Serif" w:cs="Microsoft Sans Serif"/>
                <w:color w:val="000000"/>
              </w:rPr>
              <w:t>25236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 w:rsidP="00B51D34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Reddito del nucleo familiare superiore ai limiti</w:t>
            </w:r>
          </w:p>
        </w:tc>
      </w:tr>
      <w:bookmarkEnd w:id="0"/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25132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incongruenza del nucleo familiare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23770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25503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25329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nulla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non firmata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22027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24226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incongruenza del nucleo familiare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24019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lastRenderedPageBreak/>
              <w:t>23108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25346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mancato requisito della residenza continuativa nel territorio regionale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25835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Insufficiente incidenza del canone sul reddito convenzionale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23771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24833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Insufficiente incidenza del canone sull'imponibile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25528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 w:rsidP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24021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25289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nulla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Identità del richiedente non confermata da documento allegato o firma autentica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25290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nulla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Identità del richiedente non confermata da documento allegato o firma autentica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22868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Insufficiente incidenza del canone sul reddito convenzionale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25357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nulla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Identità del richiedente non confermata da documento allegato o firma autentica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24478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domanda incompleta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25028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Nucleo familiare privo di reddito che non percepisce redditi esenti. </w:t>
            </w:r>
          </w:p>
        </w:tc>
      </w:tr>
      <w:tr w:rsidR="0021269B" w:rsidRPr="00C42708" w:rsidTr="008F451A">
        <w:trPr>
          <w:trHeight w:val="624"/>
        </w:trPr>
        <w:tc>
          <w:tcPr>
            <w:tcW w:w="1720" w:type="pct"/>
            <w:shd w:val="clear" w:color="auto" w:fill="auto"/>
            <w:noWrap/>
            <w:vAlign w:val="center"/>
          </w:tcPr>
          <w:p w:rsidR="0021269B" w:rsidRDefault="0021269B" w:rsidP="0021269B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25421</w:t>
            </w:r>
          </w:p>
        </w:tc>
        <w:tc>
          <w:tcPr>
            <w:tcW w:w="1640" w:type="pct"/>
            <w:shd w:val="clear" w:color="auto" w:fill="auto"/>
            <w:noWrap/>
            <w:vAlign w:val="center"/>
          </w:tcPr>
          <w:p w:rsidR="0021269B" w:rsidRDefault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esclusa</w:t>
            </w:r>
          </w:p>
        </w:tc>
        <w:tc>
          <w:tcPr>
            <w:tcW w:w="1640" w:type="pct"/>
            <w:vAlign w:val="center"/>
          </w:tcPr>
          <w:p w:rsidR="0021269B" w:rsidRDefault="0021269B" w:rsidP="0021269B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Insufficiente incidenza del canone sul reddito convenzionale </w:t>
            </w:r>
          </w:p>
        </w:tc>
      </w:tr>
    </w:tbl>
    <w:p w:rsidR="0056233A" w:rsidRDefault="0056233A"/>
    <w:sectPr w:rsidR="0056233A" w:rsidSect="0017731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A" w:rsidRDefault="00C72BCA" w:rsidP="009A6344">
      <w:pPr>
        <w:spacing w:after="0" w:line="240" w:lineRule="auto"/>
      </w:pPr>
      <w:r>
        <w:separator/>
      </w:r>
    </w:p>
  </w:endnote>
  <w:endnote w:type="continuationSeparator" w:id="0">
    <w:p w:rsidR="00C72BCA" w:rsidRDefault="00C72BCA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DF" w:rsidRDefault="005E21DF" w:rsidP="005E21D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A" w:rsidRDefault="00C72BCA" w:rsidP="009A6344">
      <w:pPr>
        <w:spacing w:after="0" w:line="240" w:lineRule="auto"/>
      </w:pPr>
      <w:r>
        <w:separator/>
      </w:r>
    </w:p>
  </w:footnote>
  <w:footnote w:type="continuationSeparator" w:id="0">
    <w:p w:rsidR="00C72BCA" w:rsidRDefault="00C72BCA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88" w:rsidRPr="00F12C88" w:rsidRDefault="00F12C88" w:rsidP="00F12C8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37FAB2EC" wp14:editId="27AEEC97">
          <wp:extent cx="6248400" cy="857250"/>
          <wp:effectExtent l="0" t="0" r="0" b="0"/>
          <wp:docPr id="1" name="Immagine 1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lleg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4" w:rsidRPr="009A6344" w:rsidRDefault="009A6344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9A6344" w:rsidRDefault="009A63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8"/>
    <w:rsid w:val="00011EAA"/>
    <w:rsid w:val="00054ACF"/>
    <w:rsid w:val="000D2DFA"/>
    <w:rsid w:val="000E5B7A"/>
    <w:rsid w:val="00121AC5"/>
    <w:rsid w:val="001408EB"/>
    <w:rsid w:val="00177311"/>
    <w:rsid w:val="001D3850"/>
    <w:rsid w:val="001D5DAD"/>
    <w:rsid w:val="001E667D"/>
    <w:rsid w:val="0021269B"/>
    <w:rsid w:val="00352CBA"/>
    <w:rsid w:val="003E4123"/>
    <w:rsid w:val="004A5BC8"/>
    <w:rsid w:val="004B17FC"/>
    <w:rsid w:val="004B3889"/>
    <w:rsid w:val="004C0FF5"/>
    <w:rsid w:val="0056233A"/>
    <w:rsid w:val="00580B25"/>
    <w:rsid w:val="00584772"/>
    <w:rsid w:val="005B0172"/>
    <w:rsid w:val="005B47D4"/>
    <w:rsid w:val="005E21DF"/>
    <w:rsid w:val="005F6A17"/>
    <w:rsid w:val="006E5970"/>
    <w:rsid w:val="0089679A"/>
    <w:rsid w:val="0096269D"/>
    <w:rsid w:val="009A6344"/>
    <w:rsid w:val="009B72F6"/>
    <w:rsid w:val="00A1231B"/>
    <w:rsid w:val="00A550A6"/>
    <w:rsid w:val="00A57748"/>
    <w:rsid w:val="00A80405"/>
    <w:rsid w:val="00B33E91"/>
    <w:rsid w:val="00B57622"/>
    <w:rsid w:val="00B618C8"/>
    <w:rsid w:val="00C42708"/>
    <w:rsid w:val="00C448E7"/>
    <w:rsid w:val="00C72BCA"/>
    <w:rsid w:val="00CA4683"/>
    <w:rsid w:val="00CA6FC1"/>
    <w:rsid w:val="00DF79C3"/>
    <w:rsid w:val="00E93027"/>
    <w:rsid w:val="00EB40A2"/>
    <w:rsid w:val="00F12C88"/>
    <w:rsid w:val="00F6254F"/>
    <w:rsid w:val="00FA0386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BC2E-264C-4B3E-B9D7-EFB604D1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2020-10-20T08:08:00Z</cp:lastPrinted>
  <dcterms:created xsi:type="dcterms:W3CDTF">2020-10-20T07:29:00Z</dcterms:created>
  <dcterms:modified xsi:type="dcterms:W3CDTF">2020-10-20T10:17:00Z</dcterms:modified>
</cp:coreProperties>
</file>